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Applying Frameworks Using Qef Quantum Emotional Fields Application Guide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Framework for HerNest methodologies.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Read entire document</w:t>
      </w:r>
    </w:p>
    <w:p>
      <w:pPr>
        <w:pStyle w:val="ListBullet"/>
      </w:pPr>
      <w:r>
        <w:rPr>
          <w:sz w:val="22"/>
        </w:rPr>
        <w:t>Adapt to your context</w:t>
      </w:r>
    </w:p>
    <w:p>
      <w:pPr>
        <w:pStyle w:val="ListBullet"/>
      </w:pPr>
      <w:r>
        <w:rPr>
          <w:sz w:val="22"/>
        </w:rPr>
        <w:t>Use as reference</w:t>
      </w:r>
    </w:p>
    <w:p>
      <w:pPr>
        <w:pStyle w:val="ListBullet"/>
      </w:pPr>
      <w:r>
        <w:rPr>
          <w:sz w:val="22"/>
        </w:rPr>
        <w:t>Train your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Start with basics</w:t>
      </w:r>
    </w:p>
    <w:p>
      <w:pPr>
        <w:pStyle w:val="ListBullet"/>
      </w:pPr>
      <w:r>
        <w:rPr>
          <w:sz w:val="22"/>
        </w:rPr>
        <w:t>Apply section by section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>
          <w:b/>
          <w:sz w:val="48"/>
        </w:rPr>
        <w:t>Quantum Emotional Fields (QEF) Implementation Playbook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Purpose</w:t>
      </w:r>
    </w:p>
    <w:p>
      <w:pPr>
        <w:pStyle w:val="Normal"/>
      </w:pPr>
      <w:r>
        <w:rPr/>
      </w:r>
    </w:p>
    <w:p>
      <w:pPr>
        <w:pStyle w:val="Normal"/>
      </w:pPr>
      <w:r>
        <w:rPr/>
        <w:t>To demonstrate how the QEF framework—observing emotions as vibrations that collapse into patterns—can improve outcomes across organizational operations using HerNest as the test environment.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1. Marketing: Resonance-Driven Campaigns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Create campaigns that vibrate at the same emotional frequency as the audience to drive engagement and loyalty.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Conduct emotional frequency mapping of target audiences (surveys, sentiment analysis, cultural triggers).</w:t>
      </w:r>
    </w:p>
    <w:p>
      <w:pPr>
        <w:pStyle w:val="Normal"/>
      </w:pPr>
      <w:r>
        <w:rPr/>
        <w:t>Design marketing content to match identified emotional vibrations (tone, imagery, story arcs).</w:t>
      </w:r>
    </w:p>
    <w:p>
      <w:pPr>
        <w:pStyle w:val="Normal"/>
      </w:pPr>
      <w:r>
        <w:rPr/>
        <w:t>Use AI to analyze real-time feedback and adjust resonance dynamically.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Engagement rate (CTR, social shares)</w:t>
      </w:r>
    </w:p>
    <w:p>
      <w:pPr>
        <w:pStyle w:val="Normal"/>
      </w:pPr>
      <w:r>
        <w:rPr/>
        <w:t>Brand sentiment score</w:t>
      </w:r>
    </w:p>
    <w:p>
      <w:pPr>
        <w:pStyle w:val="Normal"/>
      </w:pPr>
      <w:r>
        <w:rPr/>
        <w:t>Conversion and retention rates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</w:r>
    </w:p>
    <w:p>
      <w:pPr>
        <w:pStyle w:val="Normal"/>
      </w:pPr>
      <w:r>
        <w:rPr/>
        <w:t>A fintech startup within HerNest launches an investment app. By analyzing emotional fields, they discover users resonate with security and empowerment. The campaign uses a “safety + independence” vibration, resulting in higher adoption than traditional product ads.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2. Business Growth: Vibrational Leadership &amp; Scaling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Align leadership and organizational culture with growth-oriented emotional frequencies.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Map the current emotional field of the company (employee feedback, cultural assessments).</w:t>
      </w:r>
    </w:p>
    <w:p>
      <w:pPr>
        <w:pStyle w:val="Normal"/>
      </w:pPr>
      <w:r>
        <w:rPr/>
        <w:t>Train leaders to amplify high-frequency states (trust, vision, excitement).</w:t>
      </w:r>
    </w:p>
    <w:p>
      <w:pPr>
        <w:pStyle w:val="Normal"/>
      </w:pPr>
      <w:r>
        <w:rPr/>
        <w:t>Monitor shifts in vibrational fields during scaling or new market entry.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Revenue growth rate</w:t>
      </w:r>
    </w:p>
    <w:p>
      <w:pPr>
        <w:pStyle w:val="Normal"/>
      </w:pPr>
      <w:r>
        <w:rPr/>
        <w:t>Employee engagement scores</w:t>
      </w:r>
    </w:p>
    <w:p>
      <w:pPr>
        <w:pStyle w:val="Normal"/>
      </w:pPr>
      <w:r>
        <w:rPr/>
        <w:t>Innovation output (new product launches, market penetration)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</w:r>
    </w:p>
    <w:p>
      <w:pPr>
        <w:pStyle w:val="Normal"/>
      </w:pPr>
      <w:r>
        <w:rPr/>
        <w:t>A real estate arm under HerNest shifts its leadership communication from fear-driven to vision-driven frequencies, resulting in faster client acquisition and internal alignment.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3. Hiring: Emotional Frequency Compatibility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Recruit individuals whose emotional vibrations align with organizational culture.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Incorporate vibrational compatibility assessments into interviews (behavioral resonance analysis, team simulations).</w:t>
      </w:r>
    </w:p>
    <w:p>
      <w:pPr>
        <w:pStyle w:val="Normal"/>
      </w:pPr>
      <w:r>
        <w:rPr/>
        <w:t>Use AI to detect subtle emotional alignment patterns during video interviews.</w:t>
      </w:r>
    </w:p>
    <w:p>
      <w:pPr>
        <w:pStyle w:val="Normal"/>
      </w:pPr>
      <w:r>
        <w:rPr/>
        <w:t>Develop onboarding that tunes new hires into desired organizational frequencies.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Turnover rate in first 12 months</w:t>
      </w:r>
    </w:p>
    <w:p>
      <w:pPr>
        <w:pStyle w:val="Normal"/>
      </w:pPr>
      <w:r>
        <w:rPr/>
        <w:t>Time-to-productivity for new hires</w:t>
      </w:r>
    </w:p>
    <w:p>
      <w:pPr>
        <w:pStyle w:val="Normal"/>
      </w:pPr>
      <w:r>
        <w:rPr/>
        <w:t>Team harmony scores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  <w:t>HerNest startups use QEF-aligned interviews to select candidates who resonate with collaborative rather than competitive vibrations, resulting in stronger team performance.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4. Community Management: Collective Vibration Tuning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Maintain a healthy emotional frequency within the HerNest network.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Regularly measure the collective emotional field (surveys, engagement patterns).</w:t>
      </w:r>
    </w:p>
    <w:p>
      <w:pPr>
        <w:pStyle w:val="Normal"/>
      </w:pPr>
      <w:r>
        <w:rPr/>
        <w:t>Intervene early when low-frequency states (conflict, apathy) emerge.</w:t>
      </w:r>
    </w:p>
    <w:p>
      <w:pPr>
        <w:pStyle w:val="Normal"/>
      </w:pPr>
      <w:r>
        <w:rPr/>
        <w:t>Host events designed to raise collective vibrations (celebrations, co-creation sessions).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Member participation rates</w:t>
      </w:r>
    </w:p>
    <w:p>
      <w:pPr>
        <w:pStyle w:val="Normal"/>
      </w:pPr>
      <w:r>
        <w:rPr/>
        <w:t>Network referrals and growth</w:t>
      </w:r>
    </w:p>
    <w:p>
      <w:pPr>
        <w:pStyle w:val="Normal"/>
      </w:pPr>
      <w:r>
        <w:rPr/>
        <w:t>Community satisfaction scores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</w:r>
    </w:p>
    <w:p>
      <w:pPr>
        <w:pStyle w:val="Normal"/>
      </w:pPr>
      <w:r>
        <w:rPr/>
        <w:t>When engagement drops in a nonprofit cluster, QEF interventions (resonance workshops, emotional field reset activities) restore vibrational alignment, boosting participation.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5. Partnerships: Resonance-Based Collaboration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Form partnerships based on vibrational alignment, ensuring sustainability.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Assess partner organizations’ emotional frequencies during negotiations.</w:t>
      </w:r>
    </w:p>
    <w:p>
      <w:pPr>
        <w:pStyle w:val="Normal"/>
      </w:pPr>
      <w:r>
        <w:rPr/>
        <w:t>Prioritize collaborations where vibrational fields reinforce each other.</w:t>
      </w:r>
    </w:p>
    <w:p>
      <w:pPr>
        <w:pStyle w:val="Normal"/>
      </w:pPr>
      <w:r>
        <w:rPr/>
        <w:t>Use QEF tools to sustain alignment post-agreement.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Partnership longevity</w:t>
      </w:r>
    </w:p>
    <w:p>
      <w:pPr>
        <w:pStyle w:val="Normal"/>
      </w:pPr>
      <w:r>
        <w:rPr/>
        <w:t>Joint project success rate</w:t>
      </w:r>
    </w:p>
    <w:p>
      <w:pPr>
        <w:pStyle w:val="Normal"/>
      </w:pPr>
      <w:r>
        <w:rPr/>
        <w:t>Partner satisfaction scores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</w:r>
    </w:p>
    <w:p>
      <w:pPr>
        <w:pStyle w:val="Normal"/>
      </w:pPr>
      <w:r>
        <w:rPr/>
        <w:t>HerNest identifies an investor whose vibration aligns with impact-first growth. This resonance leads to a multi-year strategic partnership instead of short-term funding.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6. Fundraising: Donor Emotional Resonance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Objective:</w:t>
      </w:r>
    </w:p>
    <w:p>
      <w:pPr>
        <w:pStyle w:val="Normal"/>
      </w:pPr>
      <w:r>
        <w:rPr/>
      </w:r>
    </w:p>
    <w:p>
      <w:pPr>
        <w:pStyle w:val="Normal"/>
      </w:pPr>
      <w:r>
        <w:rPr/>
        <w:t>Align fundraising appeals with donor vibrational frequencies to enhance connection and giving.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Actions:</w:t>
      </w:r>
    </w:p>
    <w:p>
      <w:pPr>
        <w:pStyle w:val="Normal"/>
      </w:pPr>
      <w:r>
        <w:rPr/>
        <w:t>Map donor emotional fields (security, purpose, legacy, empowerment).</w:t>
      </w:r>
    </w:p>
    <w:p>
      <w:pPr>
        <w:pStyle w:val="Normal"/>
      </w:pPr>
      <w:r>
        <w:rPr/>
        <w:t>Craft pitches that vibrate with these emotional frequencies rather than generic appeals.</w:t>
      </w:r>
    </w:p>
    <w:p>
      <w:pPr>
        <w:pStyle w:val="Normal"/>
      </w:pPr>
      <w:r>
        <w:rPr/>
        <w:t>Train fundraising teams in vibrational sensing techniques.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Metrics:</w:t>
      </w:r>
    </w:p>
    <w:p>
      <w:pPr>
        <w:pStyle w:val="Normal"/>
      </w:pPr>
      <w:r>
        <w:rPr/>
        <w:t>Donor conversion rates</w:t>
      </w:r>
    </w:p>
    <w:p>
      <w:pPr>
        <w:pStyle w:val="Normal"/>
      </w:pPr>
      <w:r>
        <w:rPr/>
        <w:t>Average gift size</w:t>
      </w:r>
    </w:p>
    <w:p>
      <w:pPr>
        <w:pStyle w:val="Normal"/>
      </w:pPr>
      <w:r>
        <w:rPr/>
        <w:t>Donor retention over time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Example:</w:t>
      </w:r>
    </w:p>
    <w:p>
      <w:pPr>
        <w:pStyle w:val="Normal"/>
      </w:pPr>
      <w:r>
        <w:rPr/>
      </w:r>
    </w:p>
    <w:p>
      <w:pPr>
        <w:pStyle w:val="Normal"/>
      </w:pPr>
      <w:r>
        <w:rPr/>
        <w:t>A HerNest-backed nonprofit tunes its donor communications to legacy and empowerment vibrations. Major donors increase contributions by 40%.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Measurement &amp; Feedback Loop</w:t>
      </w:r>
    </w:p>
    <w:p>
      <w:pPr>
        <w:pStyle w:val="Normal"/>
      </w:pPr>
      <w:r>
        <w:rPr/>
      </w:r>
    </w:p>
    <w:p>
      <w:pPr>
        <w:pStyle w:val="Normal"/>
      </w:pPr>
      <w:r>
        <w:rPr/>
        <w:t>Each area uses:</w:t>
      </w:r>
    </w:p>
    <w:p>
      <w:pPr>
        <w:pStyle w:val="Normal"/>
      </w:pPr>
    </w:p>
    <w:p>
      <w:pPr>
        <w:pStyle w:val="Normal"/>
      </w:pPr>
      <w:r>
        <w:rPr/>
        <w:t>AI analytics to detect patterns and frequency shifts</w:t>
      </w:r>
    </w:p>
    <w:p>
      <w:pPr>
        <w:pStyle w:val="Normal"/>
      </w:pPr>
      <w:r>
        <w:rPr/>
        <w:t>Continuous tuning of strategies to maintain high-frequency states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Conclusion</w:t>
      </w:r>
    </w:p>
    <w:p>
      <w:pPr>
        <w:pStyle w:val="Normal"/>
      </w:pPr>
      <w:r>
        <w:rPr/>
      </w:r>
    </w:p>
    <w:p>
      <w:pPr>
        <w:pStyle w:val="Normal"/>
      </w:pPr>
      <w:r>
        <w:rPr/>
        <w:t>By applying QEF to these business areas, organizations under HerNest can:</w:t>
      </w:r>
    </w:p>
    <w:p>
      <w:pPr>
        <w:pStyle w:val="Normal"/>
      </w:pPr>
      <w:r>
        <w:rPr/>
        <w:t>Improve emotional alignment across all stakeholders.</w:t>
      </w:r>
    </w:p>
    <w:p>
      <w:pPr>
        <w:pStyle w:val="Normal"/>
      </w:pPr>
      <w:r>
        <w:rPr/>
        <w:t>Achieve measurable growth, stronger relationships, and higher impact.</w:t>
      </w:r>
    </w:p>
    <w:p>
      <w:pPr>
        <w:pStyle w:val="Normal"/>
      </w:pPr>
      <w:r>
        <w:rPr/>
        <w:t>Provide empirical evidence supporting the theory of emotions as vibrational fields.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